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D07" w:rsidRPr="006B249A" w:rsidRDefault="00DB6D07" w:rsidP="00DB6D0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49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учреждение культуры «Ельнинская межпоселенческая централизованная библиотечная система»</w:t>
      </w:r>
    </w:p>
    <w:p w:rsidR="00DB6D07" w:rsidRPr="006B249A" w:rsidRDefault="00DB6D07" w:rsidP="00DB6D0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49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 районная межпоселенческая библиотека</w:t>
      </w:r>
    </w:p>
    <w:p w:rsidR="00DB6D07" w:rsidRPr="006B249A" w:rsidRDefault="00DB6D07" w:rsidP="00DB6D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49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правовой информации</w:t>
      </w:r>
    </w:p>
    <w:p w:rsidR="00DB6D07" w:rsidRDefault="00DB6D07" w:rsidP="00DB6D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56"/>
          <w:szCs w:val="56"/>
        </w:rPr>
      </w:pPr>
    </w:p>
    <w:p w:rsidR="008E1C01" w:rsidRPr="006B249A" w:rsidRDefault="008E1C01" w:rsidP="00DB6D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56"/>
          <w:szCs w:val="56"/>
        </w:rPr>
      </w:pPr>
    </w:p>
    <w:p w:rsidR="00DB6D07" w:rsidRPr="006B249A" w:rsidRDefault="00DB6D07" w:rsidP="00DB6D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56"/>
          <w:szCs w:val="56"/>
        </w:rPr>
      </w:pPr>
    </w:p>
    <w:p w:rsidR="00DB6D07" w:rsidRPr="006B249A" w:rsidRDefault="00DB6D07" w:rsidP="00DB6D07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color w:val="333333"/>
          <w:sz w:val="72"/>
          <w:szCs w:val="72"/>
        </w:rPr>
        <w:t>Что считается преступлением?</w:t>
      </w:r>
    </w:p>
    <w:p w:rsidR="00DB6D07" w:rsidRPr="006B249A" w:rsidRDefault="00DB6D07" w:rsidP="00DB6D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6D07" w:rsidRPr="006B249A" w:rsidRDefault="00DB6D07" w:rsidP="00DB6D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6D07" w:rsidRPr="006B249A" w:rsidRDefault="00DB6D07" w:rsidP="00DB6D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6D07" w:rsidRPr="006B249A" w:rsidRDefault="00DB6D07" w:rsidP="00DB6D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6D07" w:rsidRDefault="00DB6D07" w:rsidP="00DB6D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6D07" w:rsidRPr="006B249A" w:rsidRDefault="00DB6D07" w:rsidP="00DB6D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6D07" w:rsidRPr="006B249A" w:rsidRDefault="00DB6D07" w:rsidP="00DB6D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6D07" w:rsidRDefault="00DB6D07" w:rsidP="00DB6D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6D07" w:rsidRDefault="00DB6D07" w:rsidP="00DB6D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6D07" w:rsidRDefault="00DB6D07" w:rsidP="00DB6D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6D07" w:rsidRDefault="00DB6D07" w:rsidP="00DB6D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6D07" w:rsidRDefault="00DB6D07" w:rsidP="00DB6D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6D07" w:rsidRDefault="00DB6D07" w:rsidP="00DB6D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6D07" w:rsidRPr="00F60D06" w:rsidRDefault="00DB6D07" w:rsidP="00DB6D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D06">
        <w:rPr>
          <w:rFonts w:ascii="Times New Roman" w:hAnsi="Times New Roman" w:cs="Times New Roman"/>
          <w:sz w:val="24"/>
          <w:szCs w:val="24"/>
        </w:rPr>
        <w:t>20</w:t>
      </w:r>
      <w:r w:rsidR="009C13C1" w:rsidRPr="00F60D06">
        <w:rPr>
          <w:rFonts w:ascii="Times New Roman" w:hAnsi="Times New Roman" w:cs="Times New Roman"/>
          <w:sz w:val="24"/>
          <w:szCs w:val="24"/>
        </w:rPr>
        <w:t xml:space="preserve">20 </w:t>
      </w:r>
      <w:r w:rsidRPr="00F60D06">
        <w:rPr>
          <w:rFonts w:ascii="Times New Roman" w:hAnsi="Times New Roman" w:cs="Times New Roman"/>
          <w:sz w:val="24"/>
          <w:szCs w:val="24"/>
        </w:rPr>
        <w:t>г.</w:t>
      </w:r>
    </w:p>
    <w:p w:rsidR="00DB6D07" w:rsidRPr="006B249A" w:rsidRDefault="00DB6D07" w:rsidP="00DB6D07">
      <w:pPr>
        <w:spacing w:after="1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6D07" w:rsidRDefault="00DB6D07" w:rsidP="00DB6D07">
      <w:pPr>
        <w:spacing w:after="1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6D07" w:rsidRPr="006B249A" w:rsidRDefault="00DB6D07" w:rsidP="00DB6D07">
      <w:pPr>
        <w:spacing w:after="1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49A">
        <w:rPr>
          <w:rFonts w:ascii="Times New Roman" w:eastAsia="Calibri" w:hAnsi="Times New Roman" w:cs="Times New Roman"/>
          <w:sz w:val="24"/>
          <w:szCs w:val="24"/>
        </w:rPr>
        <w:t xml:space="preserve">ББК </w:t>
      </w:r>
      <w:r w:rsidR="004533C6">
        <w:rPr>
          <w:rFonts w:ascii="Times New Roman" w:eastAsia="Calibri" w:hAnsi="Times New Roman" w:cs="Times New Roman"/>
          <w:sz w:val="24"/>
          <w:szCs w:val="24"/>
        </w:rPr>
        <w:t>67.408.1</w:t>
      </w:r>
    </w:p>
    <w:p w:rsidR="00DB6D07" w:rsidRPr="006B249A" w:rsidRDefault="001043FE" w:rsidP="00DB6D07">
      <w:pPr>
        <w:spacing w:after="1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Ч 80</w:t>
      </w:r>
    </w:p>
    <w:p w:rsidR="00DB6D07" w:rsidRPr="006B249A" w:rsidRDefault="00DB6D07" w:rsidP="00DB6D07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6D07" w:rsidRPr="006B249A" w:rsidRDefault="00DB6D07" w:rsidP="00DB6D07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6D07" w:rsidRPr="006B249A" w:rsidRDefault="00DB6D07" w:rsidP="00DB6D07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6D07" w:rsidRPr="006B249A" w:rsidRDefault="00DB6D07" w:rsidP="00DB6D0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B249A">
        <w:rPr>
          <w:rFonts w:ascii="Times New Roman" w:eastAsia="Calibri" w:hAnsi="Times New Roman" w:cs="Times New Roman"/>
          <w:b/>
          <w:sz w:val="24"/>
          <w:szCs w:val="24"/>
        </w:rPr>
        <w:t>Составитель:</w:t>
      </w:r>
    </w:p>
    <w:p w:rsidR="00DB6D07" w:rsidRPr="006B249A" w:rsidRDefault="00DB6D07" w:rsidP="00DB6D0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49A">
        <w:rPr>
          <w:rFonts w:ascii="Times New Roman" w:eastAsia="Calibri" w:hAnsi="Times New Roman" w:cs="Times New Roman"/>
          <w:b/>
          <w:sz w:val="24"/>
          <w:szCs w:val="24"/>
        </w:rPr>
        <w:t xml:space="preserve">Косормыгина Л.М., </w:t>
      </w:r>
      <w:r w:rsidRPr="006B249A">
        <w:rPr>
          <w:rFonts w:ascii="Times New Roman" w:eastAsia="Calibri" w:hAnsi="Times New Roman" w:cs="Times New Roman"/>
          <w:sz w:val="24"/>
          <w:szCs w:val="24"/>
        </w:rPr>
        <w:t xml:space="preserve">библиотекарь </w:t>
      </w:r>
      <w:r w:rsidRPr="006B249A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6B249A">
        <w:rPr>
          <w:rFonts w:ascii="Times New Roman" w:eastAsia="Calibri" w:hAnsi="Times New Roman" w:cs="Times New Roman"/>
          <w:sz w:val="24"/>
          <w:szCs w:val="24"/>
        </w:rPr>
        <w:t xml:space="preserve"> категории </w:t>
      </w:r>
      <w:proofErr w:type="spellStart"/>
      <w:r w:rsidRPr="006B249A">
        <w:rPr>
          <w:rFonts w:ascii="Times New Roman" w:eastAsia="Calibri" w:hAnsi="Times New Roman" w:cs="Times New Roman"/>
          <w:sz w:val="24"/>
          <w:szCs w:val="24"/>
        </w:rPr>
        <w:t>инновационно</w:t>
      </w:r>
      <w:proofErr w:type="spellEnd"/>
      <w:r w:rsidRPr="006B249A">
        <w:rPr>
          <w:rFonts w:ascii="Times New Roman" w:eastAsia="Calibri" w:hAnsi="Times New Roman" w:cs="Times New Roman"/>
          <w:sz w:val="24"/>
          <w:szCs w:val="24"/>
        </w:rPr>
        <w:t>-методического отдела</w:t>
      </w:r>
    </w:p>
    <w:p w:rsidR="00DB6D07" w:rsidRPr="006B249A" w:rsidRDefault="00DB6D07" w:rsidP="00DB6D0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6D07" w:rsidRPr="006B249A" w:rsidRDefault="00DB6D07" w:rsidP="00DB6D07">
      <w:pPr>
        <w:spacing w:after="1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B249A">
        <w:rPr>
          <w:rFonts w:ascii="Times New Roman" w:eastAsia="Calibri" w:hAnsi="Times New Roman" w:cs="Times New Roman"/>
          <w:b/>
          <w:sz w:val="24"/>
          <w:szCs w:val="24"/>
        </w:rPr>
        <w:t>Редактор и ответственный за выпуск:</w:t>
      </w:r>
    </w:p>
    <w:p w:rsidR="00DB6D07" w:rsidRPr="006B249A" w:rsidRDefault="00DB6D07" w:rsidP="00DB6D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6B249A">
        <w:rPr>
          <w:rFonts w:ascii="Times New Roman" w:eastAsia="Calibri" w:hAnsi="Times New Roman" w:cs="Times New Roman"/>
          <w:b/>
          <w:sz w:val="24"/>
          <w:szCs w:val="24"/>
        </w:rPr>
        <w:t>Кондрашенкова</w:t>
      </w:r>
      <w:proofErr w:type="spellEnd"/>
      <w:r w:rsidRPr="006B249A">
        <w:rPr>
          <w:rFonts w:ascii="Times New Roman" w:eastAsia="Calibri" w:hAnsi="Times New Roman" w:cs="Times New Roman"/>
          <w:b/>
          <w:sz w:val="24"/>
          <w:szCs w:val="24"/>
        </w:rPr>
        <w:t xml:space="preserve"> Н.А., </w:t>
      </w:r>
      <w:r w:rsidRPr="006B249A">
        <w:rPr>
          <w:rFonts w:ascii="Times New Roman" w:eastAsia="Calibri" w:hAnsi="Times New Roman" w:cs="Times New Roman"/>
          <w:sz w:val="24"/>
          <w:szCs w:val="24"/>
        </w:rPr>
        <w:t xml:space="preserve">заведующая </w:t>
      </w:r>
      <w:proofErr w:type="spellStart"/>
      <w:r w:rsidRPr="006B249A">
        <w:rPr>
          <w:rFonts w:ascii="Times New Roman" w:eastAsia="Calibri" w:hAnsi="Times New Roman" w:cs="Times New Roman"/>
          <w:sz w:val="24"/>
          <w:szCs w:val="24"/>
        </w:rPr>
        <w:t>инновационно</w:t>
      </w:r>
      <w:proofErr w:type="spellEnd"/>
      <w:r w:rsidRPr="006B249A">
        <w:rPr>
          <w:rFonts w:ascii="Times New Roman" w:eastAsia="Calibri" w:hAnsi="Times New Roman" w:cs="Times New Roman"/>
          <w:sz w:val="24"/>
          <w:szCs w:val="24"/>
        </w:rPr>
        <w:t>-методическим отделом</w:t>
      </w:r>
    </w:p>
    <w:p w:rsidR="00DB6D07" w:rsidRPr="006B249A" w:rsidRDefault="00DB6D07" w:rsidP="00DB6D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6D07" w:rsidRPr="006B249A" w:rsidRDefault="00DB6D07" w:rsidP="00DB6D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6D07" w:rsidRPr="006B249A" w:rsidRDefault="001043FE" w:rsidP="008E1C0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Ч 80</w:t>
      </w:r>
      <w:r w:rsidR="00DB6D07" w:rsidRPr="006B24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B6D07" w:rsidRPr="00DB6D07">
        <w:rPr>
          <w:rFonts w:ascii="Times New Roman" w:hAnsi="Times New Roman" w:cs="Times New Roman"/>
          <w:color w:val="333333"/>
          <w:sz w:val="28"/>
          <w:szCs w:val="28"/>
        </w:rPr>
        <w:t>Что считается преступлением?</w:t>
      </w:r>
      <w:r w:rsidR="00DB6D0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DB6D07" w:rsidRPr="006B249A">
        <w:rPr>
          <w:rFonts w:ascii="Times New Roman" w:eastAsia="Calibri" w:hAnsi="Times New Roman" w:cs="Times New Roman"/>
          <w:sz w:val="24"/>
          <w:szCs w:val="24"/>
        </w:rPr>
        <w:t xml:space="preserve">/МБУК «Ельнинская МЦБС» </w:t>
      </w:r>
      <w:r w:rsidR="00DB6D07" w:rsidRPr="006B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Центральная районная </w:t>
      </w:r>
      <w:proofErr w:type="spellStart"/>
      <w:r w:rsidR="00DB6D07" w:rsidRPr="006B249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межпоселенческая</w:t>
      </w:r>
      <w:proofErr w:type="spellEnd"/>
      <w:r w:rsidR="00DB6D07" w:rsidRPr="006B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библиотека, Центр правовой информации</w:t>
      </w:r>
      <w:r w:rsidR="00DB6D07" w:rsidRPr="006B249A">
        <w:rPr>
          <w:rFonts w:ascii="Times New Roman" w:eastAsia="Calibri" w:hAnsi="Times New Roman" w:cs="Times New Roman"/>
          <w:sz w:val="24"/>
          <w:szCs w:val="24"/>
        </w:rPr>
        <w:t xml:space="preserve">; сост. Косормыгина Л.М., ред. </w:t>
      </w:r>
      <w:proofErr w:type="spellStart"/>
      <w:r w:rsidR="00DB6D07" w:rsidRPr="006B249A">
        <w:rPr>
          <w:rFonts w:ascii="Times New Roman" w:eastAsia="Calibri" w:hAnsi="Times New Roman" w:cs="Times New Roman"/>
          <w:sz w:val="24"/>
          <w:szCs w:val="24"/>
        </w:rPr>
        <w:t>Кондрашенкова</w:t>
      </w:r>
      <w:proofErr w:type="spellEnd"/>
      <w:r w:rsidR="00DB6D07" w:rsidRPr="006B249A">
        <w:rPr>
          <w:rFonts w:ascii="Times New Roman" w:eastAsia="Calibri" w:hAnsi="Times New Roman" w:cs="Times New Roman"/>
          <w:sz w:val="24"/>
          <w:szCs w:val="24"/>
        </w:rPr>
        <w:t xml:space="preserve"> Н.А. – Ельня, 20</w:t>
      </w:r>
      <w:r w:rsidR="003A2A69">
        <w:rPr>
          <w:rFonts w:ascii="Times New Roman" w:eastAsia="Calibri" w:hAnsi="Times New Roman" w:cs="Times New Roman"/>
          <w:sz w:val="24"/>
          <w:szCs w:val="24"/>
        </w:rPr>
        <w:t>20</w:t>
      </w:r>
      <w:r w:rsidR="00DB6D07" w:rsidRPr="006B249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DB6D07" w:rsidRPr="006B249A">
        <w:rPr>
          <w:rFonts w:ascii="Times New Roman" w:eastAsia="Calibri" w:hAnsi="Times New Roman" w:cs="Times New Roman"/>
          <w:sz w:val="24"/>
          <w:szCs w:val="24"/>
        </w:rPr>
        <w:t>печ</w:t>
      </w:r>
      <w:proofErr w:type="spellEnd"/>
      <w:r w:rsidR="00DB6D07" w:rsidRPr="006B249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DB6D07" w:rsidRPr="006B249A">
        <w:rPr>
          <w:rFonts w:ascii="Times New Roman" w:eastAsia="Calibri" w:hAnsi="Times New Roman" w:cs="Times New Roman"/>
          <w:sz w:val="24"/>
          <w:szCs w:val="24"/>
        </w:rPr>
        <w:t>инновационно</w:t>
      </w:r>
      <w:proofErr w:type="spellEnd"/>
      <w:r w:rsidR="00DB6D07" w:rsidRPr="006B249A">
        <w:rPr>
          <w:rFonts w:ascii="Times New Roman" w:eastAsia="Calibri" w:hAnsi="Times New Roman" w:cs="Times New Roman"/>
          <w:sz w:val="24"/>
          <w:szCs w:val="24"/>
        </w:rPr>
        <w:t>-методический отдел).  – 1</w:t>
      </w:r>
      <w:r w:rsidR="00627C31">
        <w:rPr>
          <w:rFonts w:ascii="Times New Roman" w:eastAsia="Calibri" w:hAnsi="Times New Roman" w:cs="Times New Roman"/>
          <w:sz w:val="24"/>
          <w:szCs w:val="24"/>
        </w:rPr>
        <w:t>6</w:t>
      </w:r>
      <w:r w:rsidR="009B3B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6D07" w:rsidRPr="006B249A">
        <w:rPr>
          <w:rFonts w:ascii="Times New Roman" w:eastAsia="Calibri" w:hAnsi="Times New Roman" w:cs="Times New Roman"/>
          <w:sz w:val="24"/>
          <w:szCs w:val="24"/>
        </w:rPr>
        <w:t>с.</w:t>
      </w:r>
    </w:p>
    <w:p w:rsidR="00DB6D07" w:rsidRPr="006B249A" w:rsidRDefault="00DB6D07" w:rsidP="00DB6D07">
      <w:pPr>
        <w:spacing w:after="1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B6D07" w:rsidRPr="006B249A" w:rsidRDefault="00DB6D07" w:rsidP="00DB6D07">
      <w:pPr>
        <w:spacing w:after="1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B249A">
        <w:rPr>
          <w:rFonts w:ascii="Times New Roman" w:eastAsia="Calibri" w:hAnsi="Times New Roman" w:cs="Times New Roman"/>
          <w:sz w:val="24"/>
          <w:szCs w:val="24"/>
        </w:rPr>
        <w:t xml:space="preserve">ББК  </w:t>
      </w:r>
      <w:r w:rsidR="004533C6">
        <w:rPr>
          <w:rFonts w:ascii="Times New Roman" w:eastAsia="Calibri" w:hAnsi="Times New Roman" w:cs="Times New Roman"/>
          <w:sz w:val="24"/>
          <w:szCs w:val="24"/>
        </w:rPr>
        <w:t>67.408.1</w:t>
      </w:r>
    </w:p>
    <w:p w:rsidR="00DB6D07" w:rsidRPr="006B249A" w:rsidRDefault="001043FE" w:rsidP="00DB6D07">
      <w:pPr>
        <w:spacing w:after="10" w:line="240" w:lineRule="auto"/>
        <w:ind w:firstLine="5245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Ч 80</w:t>
      </w:r>
    </w:p>
    <w:p w:rsidR="00DB6D07" w:rsidRPr="006B249A" w:rsidRDefault="00DB6D07" w:rsidP="00DB6D07">
      <w:pPr>
        <w:spacing w:after="1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6D07" w:rsidRPr="006B249A" w:rsidRDefault="00DB6D07" w:rsidP="00DB6D07">
      <w:pPr>
        <w:spacing w:after="1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6D07" w:rsidRPr="006B249A" w:rsidRDefault="00DB6D07" w:rsidP="00DB6D07">
      <w:pPr>
        <w:spacing w:after="10" w:line="24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6B249A">
        <w:rPr>
          <w:rFonts w:ascii="Times New Roman" w:eastAsia="Calibri" w:hAnsi="Times New Roman" w:cs="Times New Roman"/>
          <w:i/>
          <w:sz w:val="24"/>
          <w:szCs w:val="24"/>
        </w:rPr>
        <w:t>Муниципальное бюджетное учреждение культуры «Ельнинская межпоселенческая централизованная библиотечная система,</w:t>
      </w:r>
    </w:p>
    <w:p w:rsidR="00DB6D07" w:rsidRPr="006B249A" w:rsidRDefault="00DB6D07" w:rsidP="00DB6D07">
      <w:pPr>
        <w:spacing w:after="10" w:line="24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6B249A">
        <w:rPr>
          <w:rFonts w:ascii="Times New Roman" w:eastAsia="Calibri" w:hAnsi="Times New Roman" w:cs="Times New Roman"/>
          <w:i/>
          <w:sz w:val="24"/>
          <w:szCs w:val="24"/>
        </w:rPr>
        <w:t>Косормыгина</w:t>
      </w:r>
      <w:proofErr w:type="spellEnd"/>
      <w:r w:rsidRPr="006B249A">
        <w:rPr>
          <w:rFonts w:ascii="Times New Roman" w:eastAsia="Calibri" w:hAnsi="Times New Roman" w:cs="Times New Roman"/>
          <w:i/>
          <w:sz w:val="24"/>
          <w:szCs w:val="24"/>
        </w:rPr>
        <w:t xml:space="preserve"> Л.М., 20</w:t>
      </w:r>
      <w:r w:rsidR="003A2A69">
        <w:rPr>
          <w:rFonts w:ascii="Times New Roman" w:eastAsia="Calibri" w:hAnsi="Times New Roman" w:cs="Times New Roman"/>
          <w:i/>
          <w:sz w:val="24"/>
          <w:szCs w:val="24"/>
        </w:rPr>
        <w:t>20</w:t>
      </w:r>
      <w:r w:rsidRPr="006B249A">
        <w:rPr>
          <w:rFonts w:ascii="Times New Roman" w:eastAsia="Calibri" w:hAnsi="Times New Roman" w:cs="Times New Roman"/>
          <w:i/>
          <w:sz w:val="24"/>
          <w:szCs w:val="24"/>
        </w:rPr>
        <w:t xml:space="preserve"> г.  </w:t>
      </w:r>
    </w:p>
    <w:p w:rsidR="00DB6D07" w:rsidRDefault="00DB6D07">
      <w:pP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color w:val="545454"/>
          <w:sz w:val="28"/>
          <w:szCs w:val="28"/>
        </w:rPr>
        <w:br w:type="page"/>
      </w:r>
    </w:p>
    <w:p w:rsidR="00FC1795" w:rsidRPr="009B3B0D" w:rsidRDefault="00FC1795" w:rsidP="00F60D06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contextualSpacing/>
        <w:jc w:val="both"/>
        <w:rPr>
          <w:sz w:val="28"/>
          <w:szCs w:val="28"/>
        </w:rPr>
      </w:pPr>
      <w:r w:rsidRPr="009B3B0D">
        <w:rPr>
          <w:sz w:val="28"/>
          <w:szCs w:val="28"/>
        </w:rPr>
        <w:lastRenderedPageBreak/>
        <w:t>Преступление в широком толковании смысла этого слова означает </w:t>
      </w:r>
      <w:r w:rsidRPr="00D75E5F">
        <w:rPr>
          <w:b/>
          <w:bCs/>
          <w:sz w:val="28"/>
          <w:szCs w:val="28"/>
        </w:rPr>
        <w:t xml:space="preserve">«переступить» границу </w:t>
      </w:r>
      <w:r w:rsidRPr="009B3B0D">
        <w:rPr>
          <w:sz w:val="28"/>
          <w:szCs w:val="28"/>
        </w:rPr>
        <w:t xml:space="preserve">установленных моральных и правовых норм конкретного общества. Причем нормы в каждом обществе различаются довольно значительно. </w:t>
      </w:r>
    </w:p>
    <w:p w:rsidR="00FC1795" w:rsidRPr="009B3B0D" w:rsidRDefault="00FC1795" w:rsidP="00F60D06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contextualSpacing/>
        <w:jc w:val="both"/>
        <w:rPr>
          <w:sz w:val="28"/>
          <w:szCs w:val="28"/>
        </w:rPr>
      </w:pPr>
      <w:r w:rsidRPr="009B3B0D">
        <w:rPr>
          <w:sz w:val="28"/>
          <w:szCs w:val="28"/>
        </w:rPr>
        <w:t>Формально преступлением можно назвать всякое нарушение норм: этических, моральных, правовых. Ведь нарушая нормы, мы «преступаем» границы дозволенного. Поэтому чтобы не путаться в терминологии, под преступлением принято понимать только такое нарушение установленных в обществе норм, </w:t>
      </w:r>
      <w:r w:rsidRPr="009B3B0D">
        <w:rPr>
          <w:bCs/>
        </w:rPr>
        <w:t>которое карается наказанием</w:t>
      </w:r>
      <w:r w:rsidRPr="009B3B0D">
        <w:rPr>
          <w:sz w:val="28"/>
          <w:szCs w:val="28"/>
        </w:rPr>
        <w:t>.</w:t>
      </w:r>
    </w:p>
    <w:p w:rsidR="00FC1795" w:rsidRPr="009B3B0D" w:rsidRDefault="00FC1795" w:rsidP="00F60D06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795">
        <w:rPr>
          <w:rFonts w:ascii="Times New Roman" w:hAnsi="Times New Roman" w:cs="Times New Roman"/>
          <w:b/>
          <w:sz w:val="28"/>
          <w:szCs w:val="28"/>
          <w:u w:val="single"/>
        </w:rPr>
        <w:t>Преступление</w:t>
      </w:r>
      <w:r w:rsidRPr="00FC1795">
        <w:rPr>
          <w:rFonts w:ascii="Times New Roman" w:hAnsi="Times New Roman" w:cs="Times New Roman"/>
          <w:sz w:val="28"/>
          <w:szCs w:val="28"/>
        </w:rPr>
        <w:t xml:space="preserve"> – это деяние, за совершение которого применяются меры </w:t>
      </w:r>
      <w:r w:rsidRPr="009B3B0D">
        <w:rPr>
          <w:rStyle w:val="a4"/>
          <w:rFonts w:ascii="Times New Roman" w:hAnsi="Times New Roman" w:cs="Times New Roman"/>
          <w:iCs/>
          <w:color w:val="333333"/>
          <w:sz w:val="28"/>
          <w:szCs w:val="28"/>
        </w:rPr>
        <w:t>уголовной ответственности</w:t>
      </w:r>
      <w:r w:rsidRPr="009B3B0D">
        <w:rPr>
          <w:rFonts w:ascii="Times New Roman" w:hAnsi="Times New Roman" w:cs="Times New Roman"/>
          <w:sz w:val="28"/>
          <w:szCs w:val="28"/>
        </w:rPr>
        <w:t>.</w:t>
      </w:r>
      <w:r w:rsidR="0048062A" w:rsidRPr="009B3B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1795" w:rsidRDefault="00FC1795" w:rsidP="00F60D06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C1795">
        <w:rPr>
          <w:rFonts w:eastAsiaTheme="minorHAnsi"/>
          <w:sz w:val="28"/>
          <w:szCs w:val="28"/>
          <w:lang w:eastAsia="en-US"/>
        </w:rPr>
        <w:t xml:space="preserve">Преступление считается совершённым, если были основания полагать, что проступок относится к категории наказуемых и является </w:t>
      </w:r>
      <w:r w:rsidRPr="00FC1795">
        <w:rPr>
          <w:rFonts w:eastAsiaTheme="minorHAnsi"/>
          <w:sz w:val="28"/>
          <w:szCs w:val="28"/>
          <w:lang w:eastAsia="en-US"/>
        </w:rPr>
        <w:lastRenderedPageBreak/>
        <w:t xml:space="preserve">общественно опасным. Этот аспект регулирует </w:t>
      </w:r>
      <w:r w:rsidR="009B3B0D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1846340</wp:posOffset>
            </wp:positionH>
            <wp:positionV relativeFrom="paragraph">
              <wp:posOffset>398780</wp:posOffset>
            </wp:positionV>
            <wp:extent cx="2176780" cy="1632585"/>
            <wp:effectExtent l="0" t="0" r="0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3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795">
        <w:rPr>
          <w:rFonts w:eastAsiaTheme="minorHAnsi"/>
          <w:sz w:val="28"/>
          <w:szCs w:val="28"/>
          <w:lang w:eastAsia="en-US"/>
        </w:rPr>
        <w:t>14-я статья УК РФ.</w:t>
      </w:r>
    </w:p>
    <w:p w:rsidR="00147F73" w:rsidRPr="00147F73" w:rsidRDefault="00147F73" w:rsidP="009C13C1">
      <w:pPr>
        <w:pStyle w:val="a3"/>
        <w:spacing w:after="0" w:line="360" w:lineRule="auto"/>
        <w:ind w:firstLine="426"/>
        <w:contextualSpacing/>
        <w:jc w:val="both"/>
        <w:rPr>
          <w:sz w:val="28"/>
          <w:szCs w:val="28"/>
        </w:rPr>
      </w:pPr>
      <w:r w:rsidRPr="00147F73">
        <w:rPr>
          <w:sz w:val="28"/>
          <w:szCs w:val="28"/>
        </w:rPr>
        <w:t>Преступление в уголовном праве включает в себя 4 признака:</w:t>
      </w:r>
    </w:p>
    <w:p w:rsidR="00147F73" w:rsidRPr="00147F73" w:rsidRDefault="00147F73" w:rsidP="00F60D06">
      <w:pPr>
        <w:pStyle w:val="a3"/>
        <w:numPr>
          <w:ilvl w:val="0"/>
          <w:numId w:val="1"/>
        </w:numPr>
        <w:tabs>
          <w:tab w:val="clear" w:pos="720"/>
        </w:tabs>
        <w:spacing w:before="0" w:after="0" w:line="360" w:lineRule="auto"/>
        <w:ind w:left="284" w:hanging="284"/>
        <w:contextualSpacing/>
        <w:rPr>
          <w:sz w:val="28"/>
          <w:szCs w:val="28"/>
        </w:rPr>
      </w:pPr>
      <w:r w:rsidRPr="00147F73">
        <w:rPr>
          <w:sz w:val="28"/>
          <w:szCs w:val="28"/>
        </w:rPr>
        <w:t>Противоправность.</w:t>
      </w:r>
    </w:p>
    <w:p w:rsidR="00147F73" w:rsidRPr="00147F73" w:rsidRDefault="00147F73" w:rsidP="00F60D06">
      <w:pPr>
        <w:pStyle w:val="a3"/>
        <w:numPr>
          <w:ilvl w:val="0"/>
          <w:numId w:val="1"/>
        </w:numPr>
        <w:tabs>
          <w:tab w:val="clear" w:pos="720"/>
        </w:tabs>
        <w:spacing w:before="0" w:after="0" w:line="360" w:lineRule="auto"/>
        <w:ind w:left="284" w:hanging="284"/>
        <w:contextualSpacing/>
        <w:rPr>
          <w:sz w:val="28"/>
          <w:szCs w:val="28"/>
        </w:rPr>
      </w:pPr>
      <w:r w:rsidRPr="00147F73">
        <w:rPr>
          <w:sz w:val="28"/>
          <w:szCs w:val="28"/>
        </w:rPr>
        <w:t>Опасность для общества.</w:t>
      </w:r>
    </w:p>
    <w:p w:rsidR="00147F73" w:rsidRPr="00147F73" w:rsidRDefault="00147F73" w:rsidP="00F60D06">
      <w:pPr>
        <w:pStyle w:val="a3"/>
        <w:numPr>
          <w:ilvl w:val="0"/>
          <w:numId w:val="1"/>
        </w:numPr>
        <w:tabs>
          <w:tab w:val="clear" w:pos="720"/>
        </w:tabs>
        <w:spacing w:before="0" w:after="0" w:line="360" w:lineRule="auto"/>
        <w:ind w:left="284" w:hanging="284"/>
        <w:contextualSpacing/>
        <w:rPr>
          <w:sz w:val="28"/>
          <w:szCs w:val="28"/>
        </w:rPr>
      </w:pPr>
      <w:r w:rsidRPr="00147F73">
        <w:rPr>
          <w:sz w:val="28"/>
          <w:szCs w:val="28"/>
        </w:rPr>
        <w:t>Виновность.</w:t>
      </w:r>
    </w:p>
    <w:p w:rsidR="00147F73" w:rsidRPr="00147F73" w:rsidRDefault="00147F73" w:rsidP="00F60D06">
      <w:pPr>
        <w:pStyle w:val="a3"/>
        <w:numPr>
          <w:ilvl w:val="0"/>
          <w:numId w:val="1"/>
        </w:numPr>
        <w:tabs>
          <w:tab w:val="clear" w:pos="720"/>
        </w:tabs>
        <w:spacing w:before="0" w:after="0" w:line="360" w:lineRule="auto"/>
        <w:ind w:left="284" w:hanging="284"/>
        <w:contextualSpacing/>
        <w:rPr>
          <w:sz w:val="28"/>
          <w:szCs w:val="28"/>
        </w:rPr>
      </w:pPr>
      <w:r w:rsidRPr="00147F73">
        <w:rPr>
          <w:sz w:val="28"/>
          <w:szCs w:val="28"/>
        </w:rPr>
        <w:t>Наказуемость.</w:t>
      </w:r>
    </w:p>
    <w:p w:rsidR="00147F73" w:rsidRPr="0048062A" w:rsidRDefault="00147F73" w:rsidP="00F60D06">
      <w:pPr>
        <w:pStyle w:val="a3"/>
        <w:spacing w:after="0" w:line="360" w:lineRule="auto"/>
        <w:ind w:firstLine="426"/>
        <w:contextualSpacing/>
        <w:jc w:val="both"/>
        <w:rPr>
          <w:sz w:val="28"/>
          <w:szCs w:val="28"/>
        </w:rPr>
      </w:pPr>
      <w:r w:rsidRPr="0048062A">
        <w:rPr>
          <w:sz w:val="28"/>
          <w:szCs w:val="28"/>
        </w:rPr>
        <w:t>Если совершённый проступок содержит в себе все отражённые признаки преступления в уголовном праве, то такое преступление является уголовно-правовым. Человек, виновность которого доказана, его действия имели общественную опасность, заслуживает наказания.</w:t>
      </w:r>
    </w:p>
    <w:p w:rsidR="00147F73" w:rsidRPr="0048062A" w:rsidRDefault="00147F73" w:rsidP="00F60D06">
      <w:pPr>
        <w:pStyle w:val="a3"/>
        <w:spacing w:after="0" w:line="360" w:lineRule="auto"/>
        <w:ind w:firstLine="426"/>
        <w:contextualSpacing/>
        <w:jc w:val="both"/>
        <w:rPr>
          <w:sz w:val="28"/>
          <w:szCs w:val="28"/>
        </w:rPr>
      </w:pPr>
      <w:r w:rsidRPr="0048062A">
        <w:rPr>
          <w:sz w:val="28"/>
          <w:szCs w:val="28"/>
        </w:rPr>
        <w:t xml:space="preserve">Виновность человека в преступлении должны доказывать работники судебно-правовой </w:t>
      </w:r>
      <w:r w:rsidRPr="0048062A">
        <w:rPr>
          <w:sz w:val="28"/>
          <w:szCs w:val="28"/>
        </w:rPr>
        <w:lastRenderedPageBreak/>
        <w:t>системы, они же дают преступлению оценку выраженной противоправности.</w:t>
      </w:r>
      <w:r w:rsidR="0048062A" w:rsidRPr="004806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7F73" w:rsidRPr="0048062A" w:rsidRDefault="00147F73" w:rsidP="00F60D06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contextualSpacing/>
        <w:jc w:val="both"/>
        <w:rPr>
          <w:sz w:val="28"/>
          <w:szCs w:val="28"/>
        </w:rPr>
      </w:pPr>
      <w:r w:rsidRPr="0048062A">
        <w:rPr>
          <w:sz w:val="28"/>
          <w:szCs w:val="28"/>
        </w:rPr>
        <w:t>Чтобы виновность была определена, против человека должны быть представлены доказательства, свидетельствующие о его умысле, направленном на совершение преступления, которое подлежит наказанию.</w:t>
      </w:r>
    </w:p>
    <w:p w:rsidR="00147F73" w:rsidRPr="00147F73" w:rsidRDefault="00147F73" w:rsidP="00F60D06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Незаконный поступок представляет опасность для общества, и соответственно имеет признаки противоправности. Человек может являться ответственным лицом за совершение преступления, если своим бездействием он позволил данному преступлению совершиться.</w:t>
      </w:r>
    </w:p>
    <w:p w:rsidR="00147F73" w:rsidRPr="00147F73" w:rsidRDefault="00A964BF" w:rsidP="00F60D06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1926713</wp:posOffset>
            </wp:positionH>
            <wp:positionV relativeFrom="paragraph">
              <wp:posOffset>600939</wp:posOffset>
            </wp:positionV>
            <wp:extent cx="2181803" cy="1631566"/>
            <wp:effectExtent l="0" t="0" r="9525" b="69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16" cy="163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73"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Наказание будет определяться по совокупности деталей, которые содержатся в преступлении. Стоит отметить, что в некоторых ситуациях законом предусмотрено снижение наказания, </w:t>
      </w:r>
      <w:r w:rsidR="00147F73"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поскольку виновное лицо имеет смягчающие обстоятельства.</w:t>
      </w:r>
    </w:p>
    <w:p w:rsidR="00147F73" w:rsidRPr="00147F73" w:rsidRDefault="00147F73" w:rsidP="00F60D06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некоторых случаях правовое определение проступка в силу применимых обстоятельств может менять свой класс с уголовного на административный, значит, оценка действий будет дана по законам КоАП.</w:t>
      </w:r>
    </w:p>
    <w:p w:rsidR="00F60D06" w:rsidRDefault="00F60D06" w:rsidP="009C13C1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47F73" w:rsidRPr="00147F73" w:rsidRDefault="00147F73" w:rsidP="00F60D06">
      <w:pPr>
        <w:shd w:val="clear" w:color="auto" w:fill="FFFFFF"/>
        <w:spacing w:after="0" w:line="360" w:lineRule="auto"/>
        <w:ind w:firstLine="284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47F7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Объект преступления</w:t>
      </w:r>
    </w:p>
    <w:p w:rsidR="00147F73" w:rsidRPr="00147F73" w:rsidRDefault="00147F73" w:rsidP="00F60D06">
      <w:pPr>
        <w:shd w:val="clear" w:color="auto" w:fill="FFFFFF"/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существует общество, которое состоит из людей и их отношений между собой. У каждого человека есть свои определённые права, которые государство должно охранять от посягательства иных лиц, а в случае произошедшего посягательства государство в лице судебной системы должно вынести наказание для нарушившего права гражданина.</w:t>
      </w:r>
    </w:p>
    <w:p w:rsidR="00147F73" w:rsidRPr="0048062A" w:rsidRDefault="00147F73" w:rsidP="009C13C1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6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преступления всегда присутствует в любом правонарушении, поскольку это не что иное, как нарушение общественных отношений.</w:t>
      </w:r>
    </w:p>
    <w:p w:rsidR="00147F73" w:rsidRPr="00147F73" w:rsidRDefault="00F60D06" w:rsidP="009C13C1">
      <w:pPr>
        <w:shd w:val="clear" w:color="auto" w:fill="FFFFFF"/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4D68879" wp14:editId="153E8524">
            <wp:simplePos x="0" y="0"/>
            <wp:positionH relativeFrom="column">
              <wp:posOffset>2070735</wp:posOffset>
            </wp:positionH>
            <wp:positionV relativeFrom="paragraph">
              <wp:posOffset>310510</wp:posOffset>
            </wp:positionV>
            <wp:extent cx="1905000" cy="1276350"/>
            <wp:effectExtent l="0" t="0" r="0" b="0"/>
            <wp:wrapSquare wrapText="bothSides"/>
            <wp:docPr id="2" name="Рисунок 2" descr="Адвокат и кли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вокат и клиен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7F73"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законодательстве </w:t>
      </w:r>
      <w:r w:rsidR="00147F73" w:rsidRPr="00147F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объект преступления</w:t>
      </w:r>
      <w:r w:rsidR="00147F73"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бывает:</w:t>
      </w:r>
    </w:p>
    <w:p w:rsidR="00147F73" w:rsidRPr="00147F73" w:rsidRDefault="00147F73" w:rsidP="00F60D06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общий;</w:t>
      </w:r>
    </w:p>
    <w:p w:rsidR="00147F73" w:rsidRPr="00147F73" w:rsidRDefault="00147F73" w:rsidP="00F60D06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родовой;</w:t>
      </w:r>
    </w:p>
    <w:p w:rsidR="00147F73" w:rsidRPr="00147F73" w:rsidRDefault="00147F73" w:rsidP="00F60D06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непосредственный.</w:t>
      </w:r>
    </w:p>
    <w:p w:rsidR="0048062A" w:rsidRDefault="00147F73" w:rsidP="009C13C1">
      <w:pPr>
        <w:shd w:val="clear" w:color="auto" w:fill="FFFFFF"/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объект выражен в определении всех нарушений, которые произошли в определённый момент. </w:t>
      </w:r>
    </w:p>
    <w:p w:rsidR="0048062A" w:rsidRDefault="00147F73" w:rsidP="009C13C1">
      <w:pPr>
        <w:shd w:val="clear" w:color="auto" w:fill="FFFFFF"/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Родовой объект разграничивает ответственность по уголовным статьям кодекса. </w:t>
      </w:r>
    </w:p>
    <w:p w:rsidR="00147F73" w:rsidRPr="00147F73" w:rsidRDefault="00147F73" w:rsidP="009C13C1">
      <w:pPr>
        <w:shd w:val="clear" w:color="auto" w:fill="FFFFFF"/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Непосредственный объект – это конкретное право, нарушенное в данной ситуации.</w:t>
      </w:r>
    </w:p>
    <w:p w:rsidR="00147F73" w:rsidRPr="00147F73" w:rsidRDefault="00147F73" w:rsidP="009C13C1">
      <w:pPr>
        <w:shd w:val="clear" w:color="auto" w:fill="FFFFFF"/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совершённый проступок сдержит в себе все отражённые в уголовном праве</w:t>
      </w:r>
      <w:r w:rsidR="0048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преступления, виновность человека в совершении общественно опасного деяния доказана, должно последовать наказание. Данный акт регулирует статья 14 УК РФ.</w:t>
      </w:r>
    </w:p>
    <w:p w:rsidR="00147F73" w:rsidRPr="00147F73" w:rsidRDefault="00147F73" w:rsidP="009C13C1">
      <w:pPr>
        <w:shd w:val="clear" w:color="auto" w:fill="FFFFFF"/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определить объект преступления, который может быть выражен в следующем:</w:t>
      </w:r>
    </w:p>
    <w:p w:rsidR="00147F73" w:rsidRPr="00147F73" w:rsidRDefault="00147F73" w:rsidP="009C13C1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Нарушение прав человека на защиту жизни и здоровья.</w:t>
      </w:r>
    </w:p>
    <w:p w:rsidR="00147F73" w:rsidRPr="00147F73" w:rsidRDefault="00147F73" w:rsidP="009C13C1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Посягательство на собственность иного гражданина.</w:t>
      </w:r>
    </w:p>
    <w:p w:rsidR="00147F73" w:rsidRPr="00147F73" w:rsidRDefault="00147F73" w:rsidP="009C13C1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норм общественного порядка и безопасности.</w:t>
      </w:r>
    </w:p>
    <w:p w:rsidR="00147F73" w:rsidRPr="00147F73" w:rsidRDefault="00147F73" w:rsidP="009C13C1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Нанесение вреда окружающей среде.</w:t>
      </w:r>
    </w:p>
    <w:p w:rsidR="00147F73" w:rsidRPr="00147F73" w:rsidRDefault="00147F73" w:rsidP="009C13C1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конституционного строя РФ.</w:t>
      </w:r>
    </w:p>
    <w:p w:rsidR="00147F73" w:rsidRPr="00147F73" w:rsidRDefault="00147F73" w:rsidP="009C13C1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Посягательство на мир и безопасность человечества.</w:t>
      </w:r>
    </w:p>
    <w:p w:rsidR="00147F73" w:rsidRPr="00147F73" w:rsidRDefault="00147F73" w:rsidP="009C13C1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причиняют вред здоровью человека, что может угрожать его жизни, то в этом случае государство, руководствуясь Уголовным кодексом,</w:t>
      </w:r>
      <w:r w:rsidR="00480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7F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обязано вынести в отношении преступника наказание, а также проследить за его исполнением. Тоже самое обстоятельство должно быть выполнено, если объектом преступления явилось нарушение прав человека в отношении его имущества.</w:t>
      </w:r>
    </w:p>
    <w:p w:rsidR="008D4DF3" w:rsidRDefault="00E549B5" w:rsidP="009C13C1">
      <w:pPr>
        <w:shd w:val="clear" w:color="auto" w:fill="FFFFFF"/>
        <w:spacing w:after="0" w:line="360" w:lineRule="auto"/>
        <w:ind w:firstLine="426"/>
        <w:contextualSpacing/>
        <w:jc w:val="both"/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 нарушением норм общественного порядка и безопасности понимаются шум в ночное время, появление людей в неадекватном состояни</w:t>
      </w:r>
      <w:r w:rsidR="00B5345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общественных местах</w:t>
      </w: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53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они несут ответственность по статье КоАП, что предполагает административное наказание. А вот преступления, ставящие под угрозу общественную безопасность, например, проведение работ с нарушениями в местах скопления людей, а также угрожающие окружающей среде, могут наказываться и по Уголовному кодексу.</w:t>
      </w:r>
      <w:r w:rsidR="008D4DF3" w:rsidRPr="008D4DF3">
        <w:t xml:space="preserve"> </w:t>
      </w:r>
    </w:p>
    <w:p w:rsidR="00E549B5" w:rsidRPr="00E549B5" w:rsidRDefault="008D4DF3" w:rsidP="009C13C1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DF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780790" cy="2177105"/>
            <wp:effectExtent l="0" t="0" r="0" b="0"/>
            <wp:docPr id="3" name="Рисунок 3" descr="https://city-yaroslavl.ru/upload/iblock/6db/Izmeneniya_v_ugolovnom_kodekse_RF_v_2017_g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ity-yaroslavl.ru/upload/iblock/6db/Izmeneniya_v_ugolovnom_kodekse_RF_v_2017_god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1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B5" w:rsidRPr="00E549B5" w:rsidRDefault="00E549B5" w:rsidP="009C13C1">
      <w:pPr>
        <w:shd w:val="clear" w:color="auto" w:fill="FFFFFF"/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 посягательством на мир и безопасность человечества можно понимать преступления, квалифицирующиеся как террористические. Такие злодеяния угрожают большому количеству людей и осуждаются достаточно строго, вплоть до пожизненного заключения.</w:t>
      </w:r>
    </w:p>
    <w:p w:rsidR="00E549B5" w:rsidRPr="00B53459" w:rsidRDefault="00E549B5" w:rsidP="009C13C1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4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Наказание будет определяться по совокупности деталей, которые имеют место в преступлении. В некоторых ситуациях законом предусмотрено снижение наказания, если виновное лицо имеет смягчающие обстоятельства.</w:t>
      </w:r>
    </w:p>
    <w:p w:rsidR="00E549B5" w:rsidRPr="00E549B5" w:rsidRDefault="00E549B5" w:rsidP="009C13C1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Действующее государство не может в полной мере гарантировать каждому гражданину страны безопасность, поскольку это зависит прежде всего от нас с вами.</w:t>
      </w:r>
    </w:p>
    <w:p w:rsidR="00E549B5" w:rsidRPr="00E549B5" w:rsidRDefault="00E549B5" w:rsidP="009C13C1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 случае совершения преступления из видов уголовных деяний, определённых кодексом, государство должно определить для </w:t>
      </w: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виновного лица наказание, если его вина будет доказана.</w:t>
      </w:r>
    </w:p>
    <w:p w:rsidR="008E1C01" w:rsidRDefault="008E1C01" w:rsidP="009C13C1">
      <w:pPr>
        <w:shd w:val="clear" w:color="auto" w:fill="FFFFFF"/>
        <w:spacing w:after="0" w:line="360" w:lineRule="auto"/>
        <w:ind w:firstLine="426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549B5" w:rsidRPr="00E549B5" w:rsidRDefault="00E549B5" w:rsidP="009C13C1">
      <w:pPr>
        <w:shd w:val="clear" w:color="auto" w:fill="FFFFFF"/>
        <w:spacing w:after="0" w:line="360" w:lineRule="auto"/>
        <w:ind w:firstLine="426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549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Объективная сторона преступления</w:t>
      </w:r>
    </w:p>
    <w:p w:rsidR="00E549B5" w:rsidRPr="00E549B5" w:rsidRDefault="00E549B5" w:rsidP="009C13C1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законодательстве можно найти такое определение, как объективная сторона преступления, подразумевающая метод, которым </w:t>
      </w:r>
      <w:r w:rsidR="009C13C1" w:rsidRPr="00B534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5BC1103" wp14:editId="0AE57031">
            <wp:simplePos x="0" y="0"/>
            <wp:positionH relativeFrom="column">
              <wp:posOffset>2204085</wp:posOffset>
            </wp:positionH>
            <wp:positionV relativeFrom="paragraph">
              <wp:posOffset>0</wp:posOffset>
            </wp:positionV>
            <wp:extent cx="2116455" cy="1584960"/>
            <wp:effectExtent l="0" t="0" r="0" b="0"/>
            <wp:wrapSquare wrapText="bothSides"/>
            <wp:docPr id="8" name="Рисунок 8" descr="C:\Users\Admin\Desktop\259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594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осуществил воздействие на другое лицо или его имущество.</w:t>
      </w:r>
    </w:p>
    <w:p w:rsidR="00E549B5" w:rsidRPr="00E549B5" w:rsidRDefault="00E549B5" w:rsidP="009C13C1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проявлениям объективной стороны можно отнести такие элементы действий:</w:t>
      </w:r>
    </w:p>
    <w:p w:rsidR="00E549B5" w:rsidRPr="00E549B5" w:rsidRDefault="00E549B5" w:rsidP="009C13C1">
      <w:pPr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совершения насилия.</w:t>
      </w:r>
      <w:r w:rsidR="00B53459" w:rsidRPr="00B534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49B5" w:rsidRPr="00E549B5" w:rsidRDefault="00E549B5" w:rsidP="00F60D06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Кража имущества.</w:t>
      </w:r>
    </w:p>
    <w:p w:rsidR="00E549B5" w:rsidRPr="00E549B5" w:rsidRDefault="00E549B5" w:rsidP="00F60D06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Порча имущества любым способом.</w:t>
      </w:r>
    </w:p>
    <w:p w:rsidR="00E549B5" w:rsidRPr="00E549B5" w:rsidRDefault="00E549B5" w:rsidP="00F60D06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психологической обстановки, невозможной для иного лица.</w:t>
      </w:r>
    </w:p>
    <w:p w:rsidR="00E549B5" w:rsidRPr="00E549B5" w:rsidRDefault="00E549B5" w:rsidP="00F60D06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Оставление человека в опасности.</w:t>
      </w:r>
    </w:p>
    <w:p w:rsidR="00E549B5" w:rsidRPr="00E549B5" w:rsidRDefault="00E549B5" w:rsidP="00F60D06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Неоказание помощи.</w:t>
      </w:r>
    </w:p>
    <w:p w:rsidR="009B3B0D" w:rsidRDefault="009B3B0D" w:rsidP="0048062A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549B5" w:rsidRPr="00E549B5" w:rsidRDefault="00E549B5" w:rsidP="0048062A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549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Субъект правонарушений</w:t>
      </w:r>
    </w:p>
    <w:p w:rsidR="00E549B5" w:rsidRPr="00E549B5" w:rsidRDefault="00E549B5" w:rsidP="00F60D06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кодексу субъектом преступления называют лицо, виновное в нарушении норм. Однако не каждое такое лицо может быть выделено как субъект, поскольку оно должно обладать определёнными характеристиками, которые позволяют следствию и суду </w:t>
      </w:r>
      <w:r w:rsidR="008E1C01" w:rsidRPr="00A964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F9E7244" wp14:editId="0C926DF4">
            <wp:simplePos x="0" y="0"/>
            <wp:positionH relativeFrom="column">
              <wp:posOffset>1597660</wp:posOffset>
            </wp:positionH>
            <wp:positionV relativeFrom="paragraph">
              <wp:posOffset>922655</wp:posOffset>
            </wp:positionV>
            <wp:extent cx="2237105" cy="1678305"/>
            <wp:effectExtent l="0" t="0" r="0" b="0"/>
            <wp:wrapSquare wrapText="bothSides"/>
            <wp:docPr id="10" name="Рисунок 10" descr="C:\Users\Admin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рассматривать гражданина как виновное, а значит подлежащее наказанию лицо.</w:t>
      </w:r>
      <w:r w:rsidR="00A964BF" w:rsidRPr="00A964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49B5" w:rsidRPr="00E549B5" w:rsidRDefault="00E549B5" w:rsidP="00F60D06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 должен обладать характеристиками:</w:t>
      </w:r>
    </w:p>
    <w:p w:rsidR="00E549B5" w:rsidRPr="00E549B5" w:rsidRDefault="00E549B5" w:rsidP="008E1C01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достигнуть возраста уголовной ответственности.</w:t>
      </w:r>
    </w:p>
    <w:p w:rsidR="00E549B5" w:rsidRPr="00E549B5" w:rsidRDefault="00E549B5" w:rsidP="008E1C01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 осознать свои действия.</w:t>
      </w:r>
    </w:p>
    <w:p w:rsidR="00E549B5" w:rsidRPr="00E549B5" w:rsidRDefault="00A964BF" w:rsidP="00F60D06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</w:t>
      </w:r>
      <w:r w:rsidR="00E549B5"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онцепция уголовной ответственности предполагает, что виновный человек, находясь в исправительном учреждении, сможет понять и оценить негативность своих деяний и исправиться. Если субъект не достиг возраста уголовной ответственности, а именно 14 лет, невозможно рассчитывать на самостоятельное исправление,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E549B5"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нужна помощь психолог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549B5"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E549B5"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E549B5"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49B5" w:rsidRPr="00E549B5" w:rsidRDefault="00F60D06" w:rsidP="0048062A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964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0348AD7" wp14:editId="1ABF0E55">
            <wp:simplePos x="0" y="0"/>
            <wp:positionH relativeFrom="column">
              <wp:posOffset>489543</wp:posOffset>
            </wp:positionH>
            <wp:positionV relativeFrom="paragraph">
              <wp:posOffset>430748</wp:posOffset>
            </wp:positionV>
            <wp:extent cx="3212465" cy="2059305"/>
            <wp:effectExtent l="0" t="0" r="6985" b="0"/>
            <wp:wrapSquare wrapText="bothSides"/>
            <wp:docPr id="11" name="Рисунок 11" descr="C:\Users\Admin\Desktop\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6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9B5" w:rsidRPr="00E549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Субъективная сторона преступления</w:t>
      </w:r>
    </w:p>
    <w:p w:rsidR="00E549B5" w:rsidRPr="00E549B5" w:rsidRDefault="00E549B5" w:rsidP="00F60D06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Субъективная сторона – это отношение лица к совершённому деянию.</w:t>
      </w:r>
    </w:p>
    <w:p w:rsidR="00E549B5" w:rsidRPr="00E549B5" w:rsidRDefault="00E549B5" w:rsidP="00F60D06">
      <w:pPr>
        <w:shd w:val="clear" w:color="auto" w:fill="FFFFFF"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Вина человека бывает следующих типов:</w:t>
      </w:r>
      <w:r w:rsidR="00A964BF" w:rsidRPr="00A964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49B5" w:rsidRPr="00E549B5" w:rsidRDefault="00E549B5" w:rsidP="00F60D06">
      <w:pPr>
        <w:numPr>
          <w:ilvl w:val="0"/>
          <w:numId w:val="6"/>
        </w:numPr>
        <w:shd w:val="clear" w:color="auto" w:fill="FFFFFF"/>
        <w:tabs>
          <w:tab w:val="num" w:pos="284"/>
        </w:tabs>
        <w:spacing w:after="0" w:line="360" w:lineRule="auto"/>
        <w:ind w:left="0" w:firstLine="3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Умысел, то есть человек имел мысли, направленные на совершение криминального поступка.</w:t>
      </w:r>
    </w:p>
    <w:p w:rsidR="00E549B5" w:rsidRPr="00E549B5" w:rsidRDefault="008E1C01" w:rsidP="00F60D06">
      <w:pPr>
        <w:numPr>
          <w:ilvl w:val="0"/>
          <w:numId w:val="6"/>
        </w:numPr>
        <w:shd w:val="clear" w:color="auto" w:fill="FFFFFF"/>
        <w:tabs>
          <w:tab w:val="num" w:pos="284"/>
        </w:tabs>
        <w:spacing w:after="0" w:line="360" w:lineRule="auto"/>
        <w:ind w:left="0" w:firstLine="32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49B5" w:rsidRPr="00E549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Неосторожность, когда виновник придавал ситуации малозначительное внимание, не оценивал реальную угрозу или опасность.</w:t>
      </w:r>
    </w:p>
    <w:p w:rsidR="00E549B5" w:rsidRDefault="00E549B5" w:rsidP="004806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48062A">
        <w:rPr>
          <w:sz w:val="28"/>
          <w:szCs w:val="28"/>
        </w:rPr>
        <w:t>Если следствием будет доказан умысел</w:t>
      </w:r>
      <w:r w:rsidR="00680C74">
        <w:rPr>
          <w:sz w:val="28"/>
          <w:szCs w:val="28"/>
        </w:rPr>
        <w:t xml:space="preserve"> </w:t>
      </w:r>
      <w:r w:rsidRPr="0048062A">
        <w:rPr>
          <w:sz w:val="28"/>
          <w:szCs w:val="28"/>
        </w:rPr>
        <w:t>на совершение противозаконных деяний, то виновника ждёт наказание, которое будет вынесено ему судом. При этом, если судом будет установлено, что гражданин бездействовал в момент совершения преступления и мог помочь, но помощи не оказал, то ему дополнительно могут вменить косвенный умысел.</w:t>
      </w:r>
    </w:p>
    <w:p w:rsidR="008E1C01" w:rsidRPr="0048062A" w:rsidRDefault="008E1C01" w:rsidP="0048062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E549B5" w:rsidRPr="0048062A" w:rsidRDefault="00E549B5" w:rsidP="00F60D06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contextualSpacing/>
        <w:jc w:val="both"/>
        <w:rPr>
          <w:sz w:val="28"/>
          <w:szCs w:val="28"/>
        </w:rPr>
      </w:pPr>
      <w:r w:rsidRPr="0048062A">
        <w:rPr>
          <w:sz w:val="28"/>
          <w:szCs w:val="28"/>
        </w:rPr>
        <w:t>Также будет усматриваться неосторожность, когда виновник, совершая действия в порыве эмоций, считал ситуацию не заслуживающей внимания, а потому человек не осознавал, что последствия могут быть плачевными.</w:t>
      </w:r>
    </w:p>
    <w:p w:rsidR="00FC1795" w:rsidRPr="0048062A" w:rsidRDefault="00E549B5" w:rsidP="00F60D06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contextualSpacing/>
        <w:jc w:val="both"/>
        <w:rPr>
          <w:sz w:val="28"/>
          <w:szCs w:val="28"/>
        </w:rPr>
      </w:pPr>
      <w:r w:rsidRPr="0048062A">
        <w:rPr>
          <w:sz w:val="28"/>
          <w:szCs w:val="28"/>
        </w:rPr>
        <w:lastRenderedPageBreak/>
        <w:t>При таких моментах мнения судей сходятся в том, что данный факт попадает под определение преступной небрежности, в результате чего подсудимый заслуживает наказания, но не строгого, поскольку не имел прямого умысла на совершение криминальных действий.</w:t>
      </w:r>
    </w:p>
    <w:p w:rsidR="00A516E2" w:rsidRDefault="00A516E2" w:rsidP="00A516E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A6652A" w:rsidRPr="00A516E2" w:rsidRDefault="00A516E2" w:rsidP="00F60D06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contextualSpacing/>
        <w:jc w:val="both"/>
        <w:rPr>
          <w:sz w:val="28"/>
          <w:szCs w:val="28"/>
        </w:rPr>
      </w:pPr>
      <w:r w:rsidRPr="00A516E2">
        <w:rPr>
          <w:sz w:val="28"/>
          <w:szCs w:val="28"/>
        </w:rPr>
        <w:t xml:space="preserve">Классификация преступлений выступает первым и основным критерием индивидуализации наказания. В судебной практике классификация преступлений ориентирует суды, как при квалификации преступлений, так и при избрании конкретного наказания, а также при решении вопросов об освобождении от уголовной ответственности и наказания. </w:t>
      </w:r>
    </w:p>
    <w:p w:rsidR="008D4DF3" w:rsidRDefault="008D4DF3" w:rsidP="009B3B0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4DF3" w:rsidRDefault="008D4DF3" w:rsidP="009B3B0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4DF3" w:rsidRDefault="008D4DF3" w:rsidP="009B3B0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4DF3" w:rsidRDefault="008D4DF3" w:rsidP="009B3B0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4DF3" w:rsidRDefault="008D4DF3" w:rsidP="009B3B0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4DF3" w:rsidRDefault="008D4DF3" w:rsidP="009B3B0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4DF3" w:rsidRDefault="008D4DF3" w:rsidP="008D4DF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D4DF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0790" cy="2780390"/>
            <wp:effectExtent l="0" t="0" r="0" b="1270"/>
            <wp:docPr id="4" name="Рисунок 4" descr="C:\Users\User\Desktop\картинки\жестокое обращение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\жестокое обращение\img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7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F3" w:rsidRDefault="008D4DF3" w:rsidP="008D4DF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3B0D" w:rsidRDefault="009B3B0D" w:rsidP="008D4DF3">
      <w:pPr>
        <w:spacing w:after="0" w:line="240" w:lineRule="auto"/>
        <w:contextualSpacing/>
        <w:jc w:val="center"/>
        <w:rPr>
          <w:rFonts w:eastAsia="Calibri" w:cs="Times New Roman"/>
          <w:b/>
          <w:sz w:val="28"/>
          <w:szCs w:val="28"/>
        </w:rPr>
      </w:pPr>
      <w:bookmarkStart w:id="0" w:name="_GoBack"/>
      <w:bookmarkEnd w:id="0"/>
      <w:r w:rsidRPr="00F60D06">
        <w:rPr>
          <w:rFonts w:ascii="Times New Roman" w:eastAsia="Calibri" w:hAnsi="Times New Roman" w:cs="Times New Roman"/>
          <w:b/>
          <w:sz w:val="28"/>
          <w:szCs w:val="28"/>
        </w:rPr>
        <w:t>Использованные</w:t>
      </w:r>
      <w:r w:rsidRPr="00F60D06">
        <w:rPr>
          <w:rFonts w:ascii="Bodoni MT" w:eastAsia="Calibri" w:hAnsi="Bodoni MT" w:cs="Times New Roman"/>
          <w:b/>
          <w:sz w:val="28"/>
          <w:szCs w:val="28"/>
        </w:rPr>
        <w:t xml:space="preserve"> </w:t>
      </w:r>
      <w:r w:rsidRPr="00F60D06">
        <w:rPr>
          <w:rFonts w:ascii="Times New Roman" w:eastAsia="Calibri" w:hAnsi="Times New Roman" w:cs="Times New Roman"/>
          <w:b/>
          <w:sz w:val="28"/>
          <w:szCs w:val="28"/>
        </w:rPr>
        <w:t>источники</w:t>
      </w:r>
      <w:r w:rsidRPr="00F60D06">
        <w:rPr>
          <w:rFonts w:ascii="Bodoni MT" w:eastAsia="Calibri" w:hAnsi="Bodoni MT" w:cs="Times New Roman"/>
          <w:b/>
          <w:sz w:val="28"/>
          <w:szCs w:val="28"/>
        </w:rPr>
        <w:t>:</w:t>
      </w:r>
    </w:p>
    <w:p w:rsidR="00F60D06" w:rsidRPr="00F60D06" w:rsidRDefault="00F60D06" w:rsidP="009B3B0D">
      <w:pPr>
        <w:spacing w:after="0" w:line="240" w:lineRule="auto"/>
        <w:ind w:firstLine="709"/>
        <w:contextualSpacing/>
        <w:jc w:val="center"/>
        <w:rPr>
          <w:rFonts w:eastAsia="Calibri" w:cs="Times New Roman"/>
          <w:b/>
          <w:sz w:val="28"/>
          <w:szCs w:val="28"/>
        </w:rPr>
      </w:pPr>
    </w:p>
    <w:p w:rsidR="00627C31" w:rsidRPr="008D4DF3" w:rsidRDefault="00627C31" w:rsidP="000D6519">
      <w:p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DF3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Уголовный кодекс Российской Федерации: Кодекс от 13.06.1996 № 63-ФЗ (ред. от 02.12.2019) //Справочно-правовая система «Консультант Плюс»: [Электронный ресурс] /Компания «Консультант Плюс».</w:t>
      </w:r>
    </w:p>
    <w:p w:rsidR="000D6519" w:rsidRPr="008D4DF3" w:rsidRDefault="000D6519" w:rsidP="000D651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8062A" w:rsidRPr="008D4DF3" w:rsidRDefault="004E40B0" w:rsidP="000D651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hyperlink r:id="rId15" w:history="1">
        <w:r w:rsidR="0048062A" w:rsidRPr="008D4DF3">
          <w:rPr>
            <w:sz w:val="28"/>
            <w:szCs w:val="28"/>
          </w:rPr>
          <w:t>https://ugolovnoe.com/pravo/delo/priznaki-prestupleniya-v-prave</w:t>
        </w:r>
      </w:hyperlink>
    </w:p>
    <w:p w:rsidR="000D6519" w:rsidRPr="008D4DF3" w:rsidRDefault="000D6519" w:rsidP="000D651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8062A" w:rsidRPr="008D4DF3" w:rsidRDefault="004E40B0" w:rsidP="000D651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hyperlink r:id="rId16" w:history="1">
        <w:r w:rsidR="0048062A" w:rsidRPr="008D4DF3">
          <w:rPr>
            <w:sz w:val="28"/>
            <w:szCs w:val="28"/>
          </w:rPr>
          <w:t>https://ktonanovenkogo.ru/voprosy-i-otvety/prestuplenie-chto-ehto-takoe-priznaki-kategorii-vidy.html</w:t>
        </w:r>
      </w:hyperlink>
    </w:p>
    <w:p w:rsidR="00A516E2" w:rsidRPr="008D4DF3" w:rsidRDefault="004E40B0" w:rsidP="000D651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hyperlink r:id="rId17" w:history="1">
        <w:r w:rsidR="00A516E2" w:rsidRPr="008D4DF3">
          <w:rPr>
            <w:sz w:val="28"/>
            <w:szCs w:val="28"/>
          </w:rPr>
          <w:t>https://vuzlit.ru/1248068/zaklyuchenie</w:t>
        </w:r>
      </w:hyperlink>
    </w:p>
    <w:sectPr w:rsidR="00A516E2" w:rsidRPr="008D4DF3" w:rsidSect="009B3B0D">
      <w:footerReference w:type="even" r:id="rId18"/>
      <w:footerReference w:type="default" r:id="rId19"/>
      <w:pgSz w:w="8419" w:h="11906" w:orient="landscape"/>
      <w:pgMar w:top="851" w:right="1189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0B0" w:rsidRDefault="004E40B0" w:rsidP="009B3B0D">
      <w:pPr>
        <w:spacing w:after="0" w:line="240" w:lineRule="auto"/>
      </w:pPr>
      <w:r>
        <w:separator/>
      </w:r>
    </w:p>
  </w:endnote>
  <w:endnote w:type="continuationSeparator" w:id="0">
    <w:p w:rsidR="004E40B0" w:rsidRDefault="004E40B0" w:rsidP="009B3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3690624"/>
      <w:docPartObj>
        <w:docPartGallery w:val="Page Numbers (Bottom of Page)"/>
        <w:docPartUnique/>
      </w:docPartObj>
    </w:sdtPr>
    <w:sdtEndPr/>
    <w:sdtContent>
      <w:p w:rsidR="009B3B0D" w:rsidRDefault="009B3B0D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2C8">
          <w:rPr>
            <w:noProof/>
          </w:rPr>
          <w:t>12</w:t>
        </w:r>
        <w:r>
          <w:fldChar w:fldCharType="end"/>
        </w:r>
      </w:p>
    </w:sdtContent>
  </w:sdt>
  <w:p w:rsidR="009B3B0D" w:rsidRDefault="009B3B0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678589"/>
      <w:docPartObj>
        <w:docPartGallery w:val="Page Numbers (Bottom of Page)"/>
        <w:docPartUnique/>
      </w:docPartObj>
    </w:sdtPr>
    <w:sdtEndPr/>
    <w:sdtContent>
      <w:p w:rsidR="009B3B0D" w:rsidRDefault="009B3B0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2C8">
          <w:rPr>
            <w:noProof/>
          </w:rPr>
          <w:t>11</w:t>
        </w:r>
        <w:r>
          <w:fldChar w:fldCharType="end"/>
        </w:r>
      </w:p>
    </w:sdtContent>
  </w:sdt>
  <w:p w:rsidR="009B3B0D" w:rsidRDefault="009B3B0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0B0" w:rsidRDefault="004E40B0" w:rsidP="009B3B0D">
      <w:pPr>
        <w:spacing w:after="0" w:line="240" w:lineRule="auto"/>
      </w:pPr>
      <w:r>
        <w:separator/>
      </w:r>
    </w:p>
  </w:footnote>
  <w:footnote w:type="continuationSeparator" w:id="0">
    <w:p w:rsidR="004E40B0" w:rsidRDefault="004E40B0" w:rsidP="009B3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666CE"/>
    <w:multiLevelType w:val="multilevel"/>
    <w:tmpl w:val="55CE1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AC7E18"/>
    <w:multiLevelType w:val="multilevel"/>
    <w:tmpl w:val="5F523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78570D"/>
    <w:multiLevelType w:val="multilevel"/>
    <w:tmpl w:val="8838368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</w:lvl>
    <w:lvl w:ilvl="1" w:tentative="1">
      <w:start w:val="1"/>
      <w:numFmt w:val="decimal"/>
      <w:lvlText w:val="%2."/>
      <w:lvlJc w:val="left"/>
      <w:pPr>
        <w:tabs>
          <w:tab w:val="num" w:pos="1287"/>
        </w:tabs>
        <w:ind w:left="1287" w:hanging="360"/>
      </w:pPr>
    </w:lvl>
    <w:lvl w:ilvl="2" w:tentative="1">
      <w:start w:val="1"/>
      <w:numFmt w:val="decimal"/>
      <w:lvlText w:val="%3."/>
      <w:lvlJc w:val="left"/>
      <w:pPr>
        <w:tabs>
          <w:tab w:val="num" w:pos="2007"/>
        </w:tabs>
        <w:ind w:left="2007" w:hanging="360"/>
      </w:pPr>
    </w:lvl>
    <w:lvl w:ilvl="3" w:tentative="1">
      <w:start w:val="1"/>
      <w:numFmt w:val="decimal"/>
      <w:lvlText w:val="%4."/>
      <w:lvlJc w:val="left"/>
      <w:pPr>
        <w:tabs>
          <w:tab w:val="num" w:pos="2727"/>
        </w:tabs>
        <w:ind w:left="2727" w:hanging="360"/>
      </w:pPr>
    </w:lvl>
    <w:lvl w:ilvl="4" w:tentative="1">
      <w:start w:val="1"/>
      <w:numFmt w:val="decimal"/>
      <w:lvlText w:val="%5."/>
      <w:lvlJc w:val="left"/>
      <w:pPr>
        <w:tabs>
          <w:tab w:val="num" w:pos="3447"/>
        </w:tabs>
        <w:ind w:left="3447" w:hanging="360"/>
      </w:pPr>
    </w:lvl>
    <w:lvl w:ilvl="5" w:tentative="1">
      <w:start w:val="1"/>
      <w:numFmt w:val="decimal"/>
      <w:lvlText w:val="%6."/>
      <w:lvlJc w:val="left"/>
      <w:pPr>
        <w:tabs>
          <w:tab w:val="num" w:pos="4167"/>
        </w:tabs>
        <w:ind w:left="4167" w:hanging="360"/>
      </w:pPr>
    </w:lvl>
    <w:lvl w:ilvl="6" w:tentative="1">
      <w:start w:val="1"/>
      <w:numFmt w:val="decimal"/>
      <w:lvlText w:val="%7."/>
      <w:lvlJc w:val="left"/>
      <w:pPr>
        <w:tabs>
          <w:tab w:val="num" w:pos="4887"/>
        </w:tabs>
        <w:ind w:left="4887" w:hanging="360"/>
      </w:pPr>
    </w:lvl>
    <w:lvl w:ilvl="7" w:tentative="1">
      <w:start w:val="1"/>
      <w:numFmt w:val="decimal"/>
      <w:lvlText w:val="%8."/>
      <w:lvlJc w:val="left"/>
      <w:pPr>
        <w:tabs>
          <w:tab w:val="num" w:pos="5607"/>
        </w:tabs>
        <w:ind w:left="5607" w:hanging="360"/>
      </w:pPr>
    </w:lvl>
    <w:lvl w:ilvl="8" w:tentative="1">
      <w:start w:val="1"/>
      <w:numFmt w:val="decimal"/>
      <w:lvlText w:val="%9."/>
      <w:lvlJc w:val="left"/>
      <w:pPr>
        <w:tabs>
          <w:tab w:val="num" w:pos="6327"/>
        </w:tabs>
        <w:ind w:left="6327" w:hanging="360"/>
      </w:pPr>
    </w:lvl>
  </w:abstractNum>
  <w:abstractNum w:abstractNumId="3" w15:restartNumberingAfterBreak="0">
    <w:nsid w:val="27AC291C"/>
    <w:multiLevelType w:val="multilevel"/>
    <w:tmpl w:val="B7142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3B36ED"/>
    <w:multiLevelType w:val="multilevel"/>
    <w:tmpl w:val="BB5EA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A5773C"/>
    <w:multiLevelType w:val="multilevel"/>
    <w:tmpl w:val="0A86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evenAndOddHeaders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95"/>
    <w:rsid w:val="000D6519"/>
    <w:rsid w:val="001043FE"/>
    <w:rsid w:val="00147F73"/>
    <w:rsid w:val="00191D73"/>
    <w:rsid w:val="00383CE0"/>
    <w:rsid w:val="003A2A69"/>
    <w:rsid w:val="004533C6"/>
    <w:rsid w:val="0048062A"/>
    <w:rsid w:val="004E40B0"/>
    <w:rsid w:val="00627C31"/>
    <w:rsid w:val="006724E1"/>
    <w:rsid w:val="00680C74"/>
    <w:rsid w:val="007D5349"/>
    <w:rsid w:val="008042C8"/>
    <w:rsid w:val="0087670B"/>
    <w:rsid w:val="00887B99"/>
    <w:rsid w:val="008D4DF3"/>
    <w:rsid w:val="008E1C01"/>
    <w:rsid w:val="009B3B0D"/>
    <w:rsid w:val="009C13C1"/>
    <w:rsid w:val="00A516E2"/>
    <w:rsid w:val="00A6652A"/>
    <w:rsid w:val="00A964BF"/>
    <w:rsid w:val="00B53459"/>
    <w:rsid w:val="00D57C0C"/>
    <w:rsid w:val="00D75E5F"/>
    <w:rsid w:val="00DB6D07"/>
    <w:rsid w:val="00E549B5"/>
    <w:rsid w:val="00F60D06"/>
    <w:rsid w:val="00FC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8D6CF"/>
  <w15:chartTrackingRefBased/>
  <w15:docId w15:val="{440205BD-7635-4023-BD10-19B7D182C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1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1795"/>
    <w:rPr>
      <w:b/>
      <w:bCs/>
    </w:rPr>
  </w:style>
  <w:style w:type="character" w:styleId="a5">
    <w:name w:val="Hyperlink"/>
    <w:basedOn w:val="a0"/>
    <w:uiPriority w:val="99"/>
    <w:unhideWhenUsed/>
    <w:rsid w:val="00FC1795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9B3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B0D"/>
  </w:style>
  <w:style w:type="paragraph" w:styleId="a8">
    <w:name w:val="footer"/>
    <w:basedOn w:val="a"/>
    <w:link w:val="a9"/>
    <w:uiPriority w:val="99"/>
    <w:unhideWhenUsed/>
    <w:rsid w:val="009B3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4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30773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8594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7686">
          <w:blockQuote w:val="1"/>
          <w:marLeft w:val="-1050"/>
          <w:marRight w:val="0"/>
          <w:marTop w:val="525"/>
          <w:marBottom w:val="525"/>
          <w:divBdr>
            <w:top w:val="none" w:sz="0" w:space="15" w:color="5A80B1"/>
            <w:left w:val="none" w:sz="0" w:space="0" w:color="auto"/>
            <w:bottom w:val="none" w:sz="0" w:space="15" w:color="5A80B1"/>
            <w:right w:val="none" w:sz="0" w:space="23" w:color="5A80B1"/>
          </w:divBdr>
        </w:div>
        <w:div w:id="216355289">
          <w:blockQuote w:val="1"/>
          <w:marLeft w:val="-1050"/>
          <w:marRight w:val="0"/>
          <w:marTop w:val="525"/>
          <w:marBottom w:val="525"/>
          <w:divBdr>
            <w:top w:val="none" w:sz="0" w:space="15" w:color="5A80B1"/>
            <w:left w:val="none" w:sz="0" w:space="0" w:color="auto"/>
            <w:bottom w:val="none" w:sz="0" w:space="15" w:color="5A80B1"/>
            <w:right w:val="none" w:sz="0" w:space="23" w:color="5A80B1"/>
          </w:divBdr>
        </w:div>
        <w:div w:id="747194784">
          <w:blockQuote w:val="1"/>
          <w:marLeft w:val="-1050"/>
          <w:marRight w:val="0"/>
          <w:marTop w:val="525"/>
          <w:marBottom w:val="525"/>
          <w:divBdr>
            <w:top w:val="none" w:sz="0" w:space="15" w:color="5A80B1"/>
            <w:left w:val="none" w:sz="0" w:space="0" w:color="auto"/>
            <w:bottom w:val="none" w:sz="0" w:space="15" w:color="5A80B1"/>
            <w:right w:val="none" w:sz="0" w:space="23" w:color="5A80B1"/>
          </w:divBdr>
        </w:div>
      </w:divsChild>
    </w:div>
    <w:div w:id="12902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6721">
          <w:blockQuote w:val="1"/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8200">
          <w:blockQuote w:val="1"/>
          <w:marLeft w:val="-1050"/>
          <w:marRight w:val="0"/>
          <w:marTop w:val="525"/>
          <w:marBottom w:val="525"/>
          <w:divBdr>
            <w:top w:val="none" w:sz="0" w:space="15" w:color="5A80B1"/>
            <w:left w:val="none" w:sz="0" w:space="0" w:color="auto"/>
            <w:bottom w:val="none" w:sz="0" w:space="15" w:color="5A80B1"/>
            <w:right w:val="none" w:sz="0" w:space="23" w:color="5A80B1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vuzlit.ru/1248068/zaklyuchenie" TargetMode="External"/><Relationship Id="rId2" Type="http://schemas.openxmlformats.org/officeDocument/2006/relationships/styles" Target="styles.xml"/><Relationship Id="rId16" Type="http://schemas.openxmlformats.org/officeDocument/2006/relationships/hyperlink" Target="https://ktonanovenkogo.ru/voprosy-i-otvety/prestuplenie-chto-ehto-takoe-priznaki-kategorii-vidy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ugolovnoe.com/pravo/delo/priznaki-prestupleniya-v-prave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16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14</cp:revision>
  <dcterms:created xsi:type="dcterms:W3CDTF">2019-12-19T07:42:00Z</dcterms:created>
  <dcterms:modified xsi:type="dcterms:W3CDTF">2020-06-22T10:18:00Z</dcterms:modified>
</cp:coreProperties>
</file>